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淮北市法律援助中心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一、2021年度一般公共预算财政拨款“三公”经费支出决算表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2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淮北市法律援助中心2021年度一般公共预算财政拨款“三公”经费支出预算为0.5万元，支出决算为0万元，完成预算的0%，决算数小于预算数的主要原因是2021年无公务接待支出。</w:t>
      </w:r>
    </w:p>
    <w:p>
      <w:pPr>
        <w:ind w:firstLine="642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法律援助中心2021年度一般公共预算财政拨款“三公”经费支出决算中，因公出国（境）费支出决算0万元，占0%;公务接待费支出决算0万元，占0%；公务用车购置及运行维护费支出决算0万元，占0%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</w:rPr>
        <w:t>0万元，与2021年度预算相比，减少0万元，下降（增长）0%，无增减变化。2021年淮北市法律援助中心因公出国（境）团组0次，累计出国（境）0人次。该项经费根据市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</w:rPr>
        <w:t>0万元, 与2021年度预算相比，减少0.35万元，下降100%，下降的原因是2021年度无公务接待支出。2021年淮北市法律援助中心国内公务接待共0批次（其中外事接待0批次），0人次（其中外事接待0人次）。。经费使用严格贯彻</w:t>
      </w:r>
      <w:bookmarkStart w:id="0" w:name="_GoBack"/>
      <w:bookmarkEnd w:id="0"/>
      <w:r>
        <w:rPr>
          <w:rFonts w:hint="eastAsia" w:ascii="仿宋_GB2312" w:hAnsi="仿宋"/>
          <w:szCs w:val="32"/>
        </w:rPr>
        <w:t>中央八项规定要求，严格执行《党政机关厉行节约反对浪费条例》、淮北市公务接待相关规定等。</w:t>
      </w:r>
    </w:p>
    <w:p>
      <w:pPr>
        <w:ind w:firstLine="64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</w:rPr>
        <w:t>0万元，2021年没有安排公务用车购置费。与2021年度预算相比，减少（增加）0万元，下降（增长）0%，下降（增长）的原因是无。其中，公务用车购置费0万元，与2021年度预算相比，减少（增加）0万元，下降（增长）0%，2021年购置公务用车0辆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0万元，与2021年度预算相比，减少（增加）0万元，下降（增长）0%。公务用车运行维护费，包括车辆燃料费、维修费、过路过桥费、保险费等支出.截至2021年12月31日，淮北市法律援助中心开支财政拨款的公务用车保有量为0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4OTMyYzkwOGFhNjY2ZTJlOWY5NjQ4ZDE1M2E0NGEifQ=="/>
  </w:docVars>
  <w:rsids>
    <w:rsidRoot w:val="00D303BC"/>
    <w:rsid w:val="001D6D3C"/>
    <w:rsid w:val="002F6DE8"/>
    <w:rsid w:val="00326726"/>
    <w:rsid w:val="003547B8"/>
    <w:rsid w:val="003671B4"/>
    <w:rsid w:val="00372914"/>
    <w:rsid w:val="003B6E2C"/>
    <w:rsid w:val="00497C22"/>
    <w:rsid w:val="004D6484"/>
    <w:rsid w:val="005B720B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B0B3E"/>
    <w:rsid w:val="00CE25D9"/>
    <w:rsid w:val="00D2629D"/>
    <w:rsid w:val="00D303BC"/>
    <w:rsid w:val="00D9784E"/>
    <w:rsid w:val="00DB321D"/>
    <w:rsid w:val="00E02B6D"/>
    <w:rsid w:val="00EB2B68"/>
    <w:rsid w:val="00FC29F2"/>
    <w:rsid w:val="00FF0BDC"/>
    <w:rsid w:val="18242EF9"/>
    <w:rsid w:val="DFC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890</Characters>
  <Lines>7</Lines>
  <Paragraphs>2</Paragraphs>
  <TotalTime>11</TotalTime>
  <ScaleCrop>false</ScaleCrop>
  <LinksUpToDate>false</LinksUpToDate>
  <CharactersWithSpaces>1044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2021-07-16T08:55:00Z</dcterms:created>
  <dc:creator>丁配泉</dc:creator>
  <cp:lastModifiedBy>user</cp:lastModifiedBy>
  <cp:lastPrinted>2020-09-14T16:17:00Z</cp:lastPrinted>
  <dcterms:modified xsi:type="dcterms:W3CDTF">2023-08-04T14:53:50Z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95B7D7A6868D44358BC8FEE951F652F5</vt:lpwstr>
  </property>
</Properties>
</file>